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5C" w:rsidRDefault="00AD3F5C" w:rsidP="00AD3F5C">
      <w:r>
        <w:t xml:space="preserve">Федеральный закон от 28.12.2013 № 412-ФЗ «Об аккредитации </w:t>
      </w:r>
      <w:r>
        <w:br/>
        <w:t>в национальной системе аккредитации»;</w:t>
      </w:r>
    </w:p>
    <w:p w:rsidR="00AD3F5C" w:rsidRDefault="00AD3F5C" w:rsidP="00AD3F5C">
      <w:r>
        <w:t>Федеральный закон от 30.03.1999 № 52-ФЗ «О санитарно-эпидемиологическом благополучии населения»;</w:t>
      </w:r>
    </w:p>
    <w:p w:rsidR="00AD3F5C" w:rsidRDefault="00AD3F5C" w:rsidP="00AD3F5C">
      <w:r>
        <w:t>Федеральный закон «О контрактной системе в сфере закупок товаров, работ, услуг для обеспечения государственных и муниципальных нужд» от 05.04.2013 № 44-ФЗ;</w:t>
      </w:r>
    </w:p>
    <w:p w:rsidR="00AD3F5C" w:rsidRDefault="00AD3F5C" w:rsidP="00AD3F5C">
      <w:r>
        <w:t>Федеральный закон Российской Федерации «О промышленной безопасности опасных производственных объектов» от 21.07.1997 № 116-ФЗ;</w:t>
      </w:r>
    </w:p>
    <w:p w:rsidR="00AD3F5C" w:rsidRDefault="00AD3F5C" w:rsidP="00AD3F5C">
      <w:r>
        <w:t>Федеральный закон Российской Федерации «О государственном контроле (надзоре) и муниципальном контроле в Российской Федерации» от 31.07.2020 № 248-ФЗ;</w:t>
      </w:r>
    </w:p>
    <w:p w:rsidR="00AD3F5C" w:rsidRDefault="00AD3F5C" w:rsidP="00AD3F5C">
      <w:r>
        <w:t>Приказ Минэкономразвития России от 26.10.2020 № 707 «Об утверждении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AD3F5C" w:rsidRDefault="00AD3F5C" w:rsidP="00AD3F5C">
      <w:r>
        <w:t xml:space="preserve">Приказ Минэкономразвития России от 24.10.2020 № 704 </w:t>
      </w:r>
      <w:r>
        <w:br/>
        <w:t xml:space="preserve">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</w:t>
      </w:r>
      <w:r>
        <w:br/>
        <w:t xml:space="preserve">и сроках представления аккредитованными лицами таких сведений </w:t>
      </w:r>
      <w:r>
        <w:br/>
        <w:t>в Федеральную службу по аккредитации»;</w:t>
      </w:r>
    </w:p>
    <w:p w:rsidR="00AD3F5C" w:rsidRDefault="00AD3F5C" w:rsidP="00AD3F5C">
      <w:r>
        <w:t>ГОСТ Р ИСО/МЭК 17020-2012 Оценка соответствия. Требования к работе различных типов органов инспекции;</w:t>
      </w:r>
    </w:p>
    <w:p w:rsidR="00AD3F5C" w:rsidRDefault="00AD3F5C" w:rsidP="00AD3F5C">
      <w:r>
        <w:t xml:space="preserve">ГОСТ Р ИСО/МЭК 17011-2009 Оценка соответствия. Общие требования </w:t>
      </w:r>
      <w:r>
        <w:br/>
        <w:t>к органам по аккредитации, аккредитующим органы по оценке соответствия;</w:t>
      </w:r>
    </w:p>
    <w:p w:rsidR="00AD3F5C" w:rsidRDefault="00AD3F5C" w:rsidP="00AD3F5C">
      <w:r>
        <w:t>ГОСТ Р ИСО/МЭК 17000-2012 Оценка соответствия. Словарь и общие принципы;</w:t>
      </w:r>
    </w:p>
    <w:p w:rsidR="00AD3F5C" w:rsidRDefault="00AD3F5C" w:rsidP="00AD3F5C">
      <w:r>
        <w:t>ГОСТ Р ИСО/МЭК 17007-2011 Оценка соответствия. Методические указания по разработке нормативных документов, предназначенных для применения при оценке соответствия;</w:t>
      </w:r>
    </w:p>
    <w:p w:rsidR="00AD3F5C" w:rsidRDefault="00AD3F5C" w:rsidP="00AD3F5C">
      <w:r>
        <w:t xml:space="preserve">ГОСТ Р ИСО/ТО 10013-2007 Менеджмент организации. Руководство </w:t>
      </w:r>
      <w:r>
        <w:br/>
        <w:t>по документированию системы менеджмента качества;</w:t>
      </w:r>
    </w:p>
    <w:p w:rsidR="00AD3F5C" w:rsidRDefault="00AD3F5C" w:rsidP="00AD3F5C">
      <w:r>
        <w:t>ГОСТ Р ИСО 9000-2015 Системы менеджмента качества. Основные положения и словарь;</w:t>
      </w:r>
    </w:p>
    <w:p w:rsidR="00AD3F5C" w:rsidRDefault="00AD3F5C" w:rsidP="00AD3F5C">
      <w:r>
        <w:t xml:space="preserve">КоАП РФ от 30.12.2001 № 195-ФЗ Кодекс Российской федерации </w:t>
      </w:r>
      <w:r>
        <w:br/>
        <w:t>об административных правонарушениях.</w:t>
      </w:r>
    </w:p>
    <w:p w:rsidR="00084762" w:rsidRDefault="00AD3F5C">
      <w:bookmarkStart w:id="0" w:name="_GoBack"/>
      <w:bookmarkEnd w:id="0"/>
    </w:p>
    <w:sectPr w:rsidR="0008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E0"/>
    <w:rsid w:val="003D24E0"/>
    <w:rsid w:val="00A23E65"/>
    <w:rsid w:val="00AD3F5C"/>
    <w:rsid w:val="00C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D5B04-46DF-4F12-9DC7-F61A2152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5C"/>
    <w:pPr>
      <w:suppressAutoHyphens/>
      <w:overflowPunct w:val="0"/>
      <w:autoSpaceDE w:val="0"/>
      <w:autoSpaceDN w:val="0"/>
      <w:adjustRightInd w:val="0"/>
      <w:spacing w:before="120" w:after="0" w:line="276" w:lineRule="auto"/>
      <w:ind w:firstLine="709"/>
      <w:contextualSpacing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Можжина Мария Андреевна</cp:lastModifiedBy>
  <cp:revision>2</cp:revision>
  <dcterms:created xsi:type="dcterms:W3CDTF">2021-06-16T11:02:00Z</dcterms:created>
  <dcterms:modified xsi:type="dcterms:W3CDTF">2021-06-16T11:08:00Z</dcterms:modified>
</cp:coreProperties>
</file>